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6E" w:rsidRDefault="00F30B72">
      <w:r>
        <w:t xml:space="preserve">Wymagania dotyczące dostępności stron internetowych </w:t>
      </w:r>
      <w:r w:rsidR="00121A39">
        <w:t xml:space="preserve">zawarte są w </w:t>
      </w:r>
      <w:r w:rsidR="00420C76">
        <w:t>……</w:t>
      </w:r>
      <w:bookmarkStart w:id="0" w:name="_GoBack"/>
      <w:bookmarkEnd w:id="0"/>
    </w:p>
    <w:p w:rsidR="00F30B72" w:rsidRDefault="00F30B72">
      <w:r w:rsidRPr="00F30B72">
        <w:t>http://isap.sejm.gov.pl/isap.nsf/DocDetails.xsp?id=WDU20190000848</w:t>
      </w:r>
    </w:p>
    <w:sectPr w:rsidR="00F3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72"/>
    <w:rsid w:val="00121A39"/>
    <w:rsid w:val="00420C76"/>
    <w:rsid w:val="00532A6E"/>
    <w:rsid w:val="00904EAF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04D2-1155-4484-80E1-2E8C2122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Odnośniki</vt:lpstr>
    </vt:vector>
  </TitlesOfParts>
  <Company>UMWM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Odnośniki</dc:title>
  <dc:subject>Dostepność stron internetowych</dc:subject>
  <dc:creator>Urząd Marszałkowki Województwa Małopolski</dc:creator>
  <cp:keywords>Małopolska</cp:keywords>
  <dc:description/>
  <cp:lastModifiedBy>Pietras, Marek</cp:lastModifiedBy>
  <cp:revision>2</cp:revision>
  <dcterms:created xsi:type="dcterms:W3CDTF">2021-04-20T12:52:00Z</dcterms:created>
  <dcterms:modified xsi:type="dcterms:W3CDTF">2021-04-20T12:52:00Z</dcterms:modified>
</cp:coreProperties>
</file>