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AA" w:rsidRDefault="005B63AA" w:rsidP="009B00D1">
      <w:pPr>
        <w:pStyle w:val="Nagwek1"/>
      </w:pPr>
      <w:r>
        <w:t>Województwo Małopolskie 2020</w:t>
      </w:r>
    </w:p>
    <w:p w:rsidR="005B63AA" w:rsidRDefault="005B63AA" w:rsidP="005B63AA"/>
    <w:p w:rsidR="005B63AA" w:rsidRDefault="0077212B" w:rsidP="00241CFB">
      <w:pPr>
        <w:pStyle w:val="Nagwek2"/>
      </w:pPr>
      <w:r>
        <w:t xml:space="preserve">Zagadnienia </w:t>
      </w:r>
      <w:r w:rsidRPr="00241CFB">
        <w:t>społeczne</w:t>
      </w:r>
      <w:r>
        <w:t xml:space="preserve"> </w:t>
      </w:r>
    </w:p>
    <w:p w:rsidR="005B63AA" w:rsidRDefault="00086821" w:rsidP="00241FCD">
      <w:pPr>
        <w:pStyle w:val="Nagwek5"/>
      </w:pPr>
      <w:r>
        <w:t>I. L</w:t>
      </w:r>
      <w:r w:rsidR="005B63AA">
        <w:t>udn</w:t>
      </w:r>
      <w:bookmarkStart w:id="0" w:name="_GoBack"/>
      <w:bookmarkEnd w:id="0"/>
      <w:r w:rsidR="005B63AA">
        <w:t xml:space="preserve">ość </w:t>
      </w:r>
    </w:p>
    <w:p w:rsidR="0077212B" w:rsidRDefault="0077212B" w:rsidP="005B63AA">
      <w:r>
        <w:t>Z roku na rok systematycznie wzrasta liczba ludności województwa małopolskiego, jednak tempo wzrostu w ostatnich latach wyraźnie uległo osłabieniu. W 2019 roku rzeczywisty przyrost liczby mieszkańców był równy 10,3 tys. osób (trzecia najwyższa liczba w kraju – po województwie mazowieckim i pomorskim).</w:t>
      </w:r>
    </w:p>
    <w:p w:rsidR="005B63AA" w:rsidRDefault="00086821" w:rsidP="00241FCD">
      <w:pPr>
        <w:pStyle w:val="Nagwek1"/>
      </w:pPr>
      <w:r>
        <w:t>1.</w:t>
      </w:r>
      <w:r w:rsidR="005B63AA">
        <w:t>Stan ludności</w:t>
      </w:r>
    </w:p>
    <w:p w:rsidR="0077212B" w:rsidRDefault="0077212B" w:rsidP="005B63AA">
      <w:r>
        <w:t>Na koniec 2019 roku województwo małopolskie zamieszkiwane było przez 3 410 901 osób. Stanowiło to 8,9% ludności kraju i lokowało Małopolskę na 4. miejscu pod względem liczby mieszkańców, zaraz po województwach: mazowieckim, śląskim i wielkopolskim.</w:t>
      </w:r>
    </w:p>
    <w:p w:rsidR="005B63AA" w:rsidRDefault="00086821" w:rsidP="009B00D1">
      <w:pPr>
        <w:pStyle w:val="Nagwek4"/>
      </w:pPr>
      <w:r>
        <w:t xml:space="preserve">2. </w:t>
      </w:r>
      <w:r w:rsidR="005B63AA">
        <w:t xml:space="preserve">Procesy demograficzne </w:t>
      </w:r>
    </w:p>
    <w:p w:rsidR="0077212B" w:rsidRDefault="0077212B" w:rsidP="009B00D1">
      <w:pPr>
        <w:pStyle w:val="Nagwek5"/>
      </w:pPr>
      <w:r>
        <w:t xml:space="preserve">Umieralność </w:t>
      </w:r>
    </w:p>
    <w:p w:rsidR="0077212B" w:rsidRDefault="0077212B" w:rsidP="005B63AA">
      <w:r>
        <w:t xml:space="preserve">W ostatnich latach w województwie małopolskim występował wzrost liczby zgonów ogółem. W 2019 roku liczba zgonów zwiększyła się z 32,5 tys. w 2018 roku do 33,0 tys., co oznacza, że wzrosła o 514 osób. </w:t>
      </w:r>
    </w:p>
    <w:p w:rsidR="00A71DE3" w:rsidRDefault="00A71DE3" w:rsidP="009B00D1">
      <w:pPr>
        <w:pStyle w:val="Nagwek5"/>
      </w:pPr>
      <w:r>
        <w:t xml:space="preserve">Przyrost naturalny </w:t>
      </w:r>
    </w:p>
    <w:p w:rsidR="00A71DE3" w:rsidRDefault="00A71DE3" w:rsidP="005B63AA">
      <w:r>
        <w:t xml:space="preserve">Przyrost naturalny, określany jako różnica urodzeń i zgonów, w województwie małopolskim od wielu lat utrzymuje się na poziomie dodatnim. Pomimo tego, że w odniesieniu do roku 2018 liczba ta zmalała, to w 2019 roku odnotowano nadwyżkę 3 965 osób, co dawało regionowi pierwszą lokatę w kraju. </w:t>
      </w:r>
    </w:p>
    <w:p w:rsidR="005B63AA" w:rsidRDefault="005B63AA" w:rsidP="00086821">
      <w:pPr>
        <w:pStyle w:val="Nagwek3"/>
      </w:pPr>
      <w:r>
        <w:t xml:space="preserve">II. Ochrona zdrowia </w:t>
      </w:r>
    </w:p>
    <w:p w:rsidR="00A71DE3" w:rsidRDefault="00A71DE3" w:rsidP="005B63AA">
      <w:r>
        <w:t xml:space="preserve">Realizacja programów zdrowotnych/polityki zdrowotnej/projektu była ukierunkowana na zapobieganie i wykrywanie najczęściej występujących zagrożeń zdrowotnych, tj. choroby układu krążenia, choroby nowotworowe należące jednocześnie do najczęstszych przyczyn zgonów, ponadto otyłość, zagrożenia w sferze zdrowia psychicznego, narażenie na zakażenie chorobami zakaźnymi, </w:t>
      </w:r>
      <w:proofErr w:type="spellStart"/>
      <w:r>
        <w:t>cyberzagrożenia</w:t>
      </w:r>
      <w:proofErr w:type="spellEnd"/>
      <w:r>
        <w:t>. W 2019 roku na realizację działań profilaktycznych w tych obszarach Samorząd Województwa Małopolskiego przeznaczył łącznie 1 403 529 zł, co pozwoliło na objęcie 105 401 bezpośrednich uczestników.</w:t>
      </w:r>
    </w:p>
    <w:p w:rsidR="005B63AA" w:rsidRDefault="005B63AA" w:rsidP="00086821">
      <w:pPr>
        <w:pStyle w:val="Nagwek4"/>
      </w:pPr>
      <w:r>
        <w:t xml:space="preserve">1. Polityka zdrowotna </w:t>
      </w:r>
    </w:p>
    <w:p w:rsidR="00A71DE3" w:rsidRDefault="00A71DE3" w:rsidP="005B63AA">
      <w:r>
        <w:t>Podstawowymi problemami zdrowotnymi mieszkańców państw rozwiniętych są: choroby układu krążenia, choroby nowotworowe, urazy i wypadki, choroby zwyrodnieniowe układu narządów ruchu, choroby metaboliczne, zaburzenia w sferze zdrowia psychicznego, schorzenia układu oddechowego oraz pokarmowego itp. Należą one do ważnych przyczyn absencji chorobowej powodujących przedwczesne zgony, jednocześnie z uwagi na przewlekły przebieg w znacznym stopniu ograniczają lub uniemożliwiają pełnienie ról zawodowych i społecznych.</w:t>
      </w:r>
    </w:p>
    <w:p w:rsidR="005B63AA" w:rsidRDefault="005B63AA" w:rsidP="00086821">
      <w:pPr>
        <w:pStyle w:val="Nagwek4"/>
      </w:pPr>
      <w:r>
        <w:lastRenderedPageBreak/>
        <w:t>2. Zasoby ochrony zdrowia</w:t>
      </w:r>
    </w:p>
    <w:p w:rsidR="00A71DE3" w:rsidRDefault="00A71DE3" w:rsidP="00086821">
      <w:pPr>
        <w:pStyle w:val="Nagwek5"/>
      </w:pPr>
      <w:r>
        <w:t xml:space="preserve">Zasoby i działalność lecznictwa stacjonarnego </w:t>
      </w:r>
    </w:p>
    <w:p w:rsidR="00A71DE3" w:rsidRDefault="00A71DE3" w:rsidP="005B63AA">
      <w:r>
        <w:t>W województwie małopolskim w ramach publicznej stacjonarnej opieki zdrowotnej w 2019 roku funkcjonowało 13 szpitali wojewódzkich (w tym 1 działający w formie spółki), 19 szpitali powiatowych, 8 szpitali resortowych.</w:t>
      </w:r>
    </w:p>
    <w:p w:rsidR="00086821" w:rsidRDefault="00A71DE3" w:rsidP="00086821">
      <w:pPr>
        <w:pStyle w:val="Nagwek5"/>
      </w:pPr>
      <w:r>
        <w:t xml:space="preserve">Kadry medyczne w Małopolsce </w:t>
      </w:r>
    </w:p>
    <w:p w:rsidR="00A71DE3" w:rsidRDefault="00A71DE3" w:rsidP="005B63AA">
      <w:r>
        <w:t>W województwie małopolskim w roku 2018 zatrudnionych było 8 054 lekarzy (podstawowe miejsce zatrudnienia), co stanowi 9% lekarzy zatrudnionych w Polsce.</w:t>
      </w:r>
    </w:p>
    <w:p w:rsidR="00086821" w:rsidRDefault="00086821" w:rsidP="00086821">
      <w:pPr>
        <w:pStyle w:val="Nagwek2"/>
      </w:pPr>
      <w:r>
        <w:t>Gospodarka</w:t>
      </w:r>
    </w:p>
    <w:p w:rsidR="00086821" w:rsidRDefault="00086821" w:rsidP="00241CFB">
      <w:pPr>
        <w:pStyle w:val="Nagwek3"/>
      </w:pPr>
      <w:r>
        <w:t>Potencjał gospodarczy</w:t>
      </w:r>
    </w:p>
    <w:p w:rsidR="00086821" w:rsidRDefault="00086821" w:rsidP="00241CFB">
      <w:pPr>
        <w:pStyle w:val="Nagwek4"/>
      </w:pPr>
      <w:r>
        <w:t>1.Przedsiębiorczość</w:t>
      </w:r>
      <w:r>
        <w:br/>
      </w:r>
    </w:p>
    <w:p w:rsidR="00086821" w:rsidRPr="00086821" w:rsidRDefault="00086821" w:rsidP="00241CFB">
      <w:pPr>
        <w:pStyle w:val="Nagwek4"/>
      </w:pPr>
      <w:r>
        <w:t>2.Handel zagraniczny</w:t>
      </w:r>
    </w:p>
    <w:sectPr w:rsidR="00086821" w:rsidRPr="0008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6C05"/>
    <w:multiLevelType w:val="hybridMultilevel"/>
    <w:tmpl w:val="8654E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16A3"/>
    <w:multiLevelType w:val="hybridMultilevel"/>
    <w:tmpl w:val="B55299C0"/>
    <w:lvl w:ilvl="0" w:tplc="DB9C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46192"/>
    <w:multiLevelType w:val="hybridMultilevel"/>
    <w:tmpl w:val="AF863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10DA"/>
    <w:multiLevelType w:val="hybridMultilevel"/>
    <w:tmpl w:val="A9C43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B4A24"/>
    <w:multiLevelType w:val="hybridMultilevel"/>
    <w:tmpl w:val="96D4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473F9"/>
    <w:multiLevelType w:val="hybridMultilevel"/>
    <w:tmpl w:val="BD90F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4C"/>
    <w:rsid w:val="00086821"/>
    <w:rsid w:val="00241CFB"/>
    <w:rsid w:val="00241FCD"/>
    <w:rsid w:val="00245F2C"/>
    <w:rsid w:val="004244F0"/>
    <w:rsid w:val="00532A6E"/>
    <w:rsid w:val="0053454C"/>
    <w:rsid w:val="005B63AA"/>
    <w:rsid w:val="0077212B"/>
    <w:rsid w:val="0098605C"/>
    <w:rsid w:val="009B00D1"/>
    <w:rsid w:val="00A06923"/>
    <w:rsid w:val="00A71DE3"/>
    <w:rsid w:val="00BA6956"/>
    <w:rsid w:val="00D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CB05D-C67B-4FEE-80A3-EA41D222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1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FCD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1F3864" w:themeColor="accent5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1F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5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1F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1F3864" w:themeColor="accent5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1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3864" w:themeColor="accent5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9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41FCD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1FCD"/>
    <w:rPr>
      <w:rFonts w:asciiTheme="majorHAnsi" w:eastAsiaTheme="majorEastAsia" w:hAnsiTheme="majorHAnsi" w:cstheme="majorBidi"/>
      <w:color w:val="1F3864" w:themeColor="accent5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1FCD"/>
    <w:rPr>
      <w:rFonts w:asciiTheme="majorHAnsi" w:eastAsiaTheme="majorEastAsia" w:hAnsiTheme="majorHAnsi" w:cstheme="majorBidi"/>
      <w:color w:val="1F3864" w:themeColor="accent5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1FCD"/>
    <w:rPr>
      <w:rFonts w:asciiTheme="majorHAnsi" w:eastAsiaTheme="majorEastAsia" w:hAnsiTheme="majorHAnsi" w:cstheme="majorBidi"/>
      <w:iCs/>
      <w:color w:val="1F3864" w:themeColor="accent5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241FCD"/>
    <w:rPr>
      <w:rFonts w:asciiTheme="majorHAnsi" w:eastAsiaTheme="majorEastAsia" w:hAnsiTheme="majorHAnsi" w:cstheme="majorBidi"/>
      <w:color w:val="1F3864" w:themeColor="accent5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Województwo Małopolskie 2020</vt:lpstr>
    </vt:vector>
  </TitlesOfParts>
  <Company>UMWM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Województwo Małopolskie 2020</dc:title>
  <dc:subject>Raport o stanie województwa</dc:subject>
  <dc:creator>Urząd Marszałkowski</dc:creator>
  <cp:keywords>Województwo Małopolskie;Marszałek</cp:keywords>
  <dc:description/>
  <cp:lastModifiedBy>Pietras, Marek</cp:lastModifiedBy>
  <cp:revision>4</cp:revision>
  <dcterms:created xsi:type="dcterms:W3CDTF">2021-04-19T10:20:00Z</dcterms:created>
  <dcterms:modified xsi:type="dcterms:W3CDTF">2021-04-20T11:51:00Z</dcterms:modified>
</cp:coreProperties>
</file>